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附件1:</w:t>
      </w:r>
    </w:p>
    <w:p>
      <w:pPr>
        <w:rPr>
          <w:rFonts w:hint="eastAsia" w:asciiTheme="minorEastAsia" w:hAnsiTheme="minorEastAsia" w:eastAsia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  <w:t>一、参会回执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01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参  会  回  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企业名称</w:t>
            </w:r>
          </w:p>
        </w:tc>
        <w:tc>
          <w:tcPr>
            <w:tcW w:w="642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参会场次</w:t>
            </w:r>
          </w:p>
        </w:tc>
        <w:tc>
          <w:tcPr>
            <w:tcW w:w="6429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东南大学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九龙湖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校区专场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参会人员姓名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472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注：本次报名的双选会为“东南大学九龙湖校区专场”，毕业生信息可参照《</w:t>
      </w:r>
      <w:r>
        <w:rPr>
          <w:rFonts w:hint="eastAsia" w:asciiTheme="minorEastAsia" w:hAnsiTheme="minorEastAsia"/>
          <w:sz w:val="28"/>
          <w:szCs w:val="28"/>
        </w:rPr>
        <w:t>附件2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sz w:val="28"/>
          <w:szCs w:val="28"/>
        </w:rPr>
        <w:t>东南大学201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届毕业生生源信息表》。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各单位请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参会</w:t>
      </w:r>
      <w:r>
        <w:rPr>
          <w:rFonts w:hint="eastAsia" w:asciiTheme="minorEastAsia" w:hAnsiTheme="minorEastAsia"/>
          <w:sz w:val="28"/>
          <w:szCs w:val="28"/>
        </w:rPr>
        <w:t>回执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单位简介、职位需求以及营业执照扫描件于11月2日中午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12:00前</w:t>
      </w:r>
      <w:r>
        <w:rPr>
          <w:rFonts w:hint="eastAsia" w:asciiTheme="minorEastAsia" w:hAnsiTheme="minorEastAsia"/>
          <w:sz w:val="28"/>
          <w:szCs w:val="28"/>
        </w:rPr>
        <w:t>发送至邮箱: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69723847</w:t>
      </w:r>
      <w:r>
        <w:rPr>
          <w:rFonts w:hint="eastAsia" w:asciiTheme="minorEastAsia" w:hAnsiTheme="minorEastAsia"/>
          <w:sz w:val="28"/>
          <w:szCs w:val="28"/>
        </w:rPr>
        <w:t>@qq.com。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  <w:t>二、单位简介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  <w:t>三、职位需求: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请按要求填写职位需求！</w:t>
      </w:r>
    </w:p>
    <w:tbl>
      <w:tblPr>
        <w:tblStyle w:val="10"/>
        <w:tblW w:w="8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59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工作性质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（全职/实习）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其他需求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  <w:pict>
          <v:shape id="_x0000_i102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  <w:t>四、营业执照扫描件: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2"/>
    <w:rsid w:val="0011340D"/>
    <w:rsid w:val="00211332"/>
    <w:rsid w:val="0031416A"/>
    <w:rsid w:val="00492E8B"/>
    <w:rsid w:val="004D288E"/>
    <w:rsid w:val="005A2A38"/>
    <w:rsid w:val="00644020"/>
    <w:rsid w:val="0069045B"/>
    <w:rsid w:val="006A46BE"/>
    <w:rsid w:val="007E700D"/>
    <w:rsid w:val="0087261C"/>
    <w:rsid w:val="008B488D"/>
    <w:rsid w:val="00A72C9E"/>
    <w:rsid w:val="00AE7761"/>
    <w:rsid w:val="00C46DA6"/>
    <w:rsid w:val="00D824EF"/>
    <w:rsid w:val="00DD20C5"/>
    <w:rsid w:val="00DF4CFE"/>
    <w:rsid w:val="00F71C3F"/>
    <w:rsid w:val="2FA71FCF"/>
    <w:rsid w:val="35B9117A"/>
    <w:rsid w:val="445F0043"/>
    <w:rsid w:val="57B66319"/>
    <w:rsid w:val="68C12BB3"/>
    <w:rsid w:val="70E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2757F-EE42-44CF-846C-55707BFBD5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ScaleCrop>false</ScaleCrop>
  <LinksUpToDate>false</LinksUpToDate>
  <CharactersWithSpaces>151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2014-04-29T07:00:00Z</dcterms:created>
  <dc:creator>Hp-东大</dc:creator>
  <cp:lastModifiedBy>Administrator</cp:lastModifiedBy>
  <dcterms:modified xsi:type="dcterms:W3CDTF">2017-10-30T02:26:46Z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